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4CE4D" w14:textId="582BC3EF" w:rsidR="002C0855" w:rsidRPr="003F4937" w:rsidRDefault="00725F63">
      <w:pPr>
        <w:pStyle w:val="Heading1"/>
        <w:rPr>
          <w:sz w:val="32"/>
          <w:szCs w:val="32"/>
        </w:rPr>
      </w:pPr>
      <w:r w:rsidRPr="003F4937">
        <w:rPr>
          <w:sz w:val="32"/>
          <w:szCs w:val="32"/>
        </w:rPr>
        <w:t>Nathaniel Haywood</w:t>
      </w:r>
    </w:p>
    <w:p w14:paraId="162B2176" w14:textId="68E482D8" w:rsidR="002C0855" w:rsidRDefault="00B2198C">
      <w:r>
        <w:rPr>
          <w:noProof/>
        </w:rPr>
        <w:drawing>
          <wp:anchor distT="0" distB="0" distL="114300" distR="114300" simplePos="0" relativeHeight="251661312" behindDoc="1" locked="0" layoutInCell="1" allowOverlap="1" wp14:anchorId="58ED1B5F" wp14:editId="4E33909E">
            <wp:simplePos x="0" y="0"/>
            <wp:positionH relativeFrom="column">
              <wp:posOffset>2996565</wp:posOffset>
            </wp:positionH>
            <wp:positionV relativeFrom="paragraph">
              <wp:posOffset>36106</wp:posOffset>
            </wp:positionV>
            <wp:extent cx="173864" cy="173864"/>
            <wp:effectExtent l="0" t="0" r="0" b="0"/>
            <wp:wrapNone/>
            <wp:docPr id="713741453" name="Graphic 1" descr="Web de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41453" name="Graphic 713741453" descr="Web design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64" cy="173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📞 240-676-0436 | 📧 </w:t>
      </w:r>
      <w:hyperlink r:id="rId8" w:history="1">
        <w:r w:rsidR="002C0855" w:rsidRPr="00017842">
          <w:rPr>
            <w:rStyle w:val="Hyperlink"/>
          </w:rPr>
          <w:t>nhaywood1@outlook.com</w:t>
        </w:r>
      </w:hyperlink>
      <w:r w:rsidR="009533A2">
        <w:t xml:space="preserve"> | </w:t>
      </w:r>
      <w:r w:rsidR="00D06830">
        <w:t xml:space="preserve">       </w:t>
      </w:r>
      <w:hyperlink r:id="rId9" w:history="1">
        <w:r w:rsidR="00D06830">
          <w:rPr>
            <w:rStyle w:val="Hyperlink"/>
          </w:rPr>
          <w:t>linkedin.com/in/</w:t>
        </w:r>
        <w:proofErr w:type="spellStart"/>
        <w:r w:rsidR="00D06830">
          <w:rPr>
            <w:rStyle w:val="Hyperlink"/>
          </w:rPr>
          <w:t>nathaniel-haywood</w:t>
        </w:r>
        <w:proofErr w:type="spellEnd"/>
      </w:hyperlink>
      <w:r>
        <w:br/>
      </w:r>
      <w:r w:rsidR="00F21765">
        <w:t>Washington,</w:t>
      </w:r>
      <w:r>
        <w:t xml:space="preserve"> DC Metro Area</w:t>
      </w:r>
    </w:p>
    <w:p w14:paraId="405959EE" w14:textId="2B435164" w:rsidR="00F21765" w:rsidRDefault="00F21765" w:rsidP="00F21765">
      <w:pPr>
        <w:pStyle w:val="Heading2"/>
      </w:pPr>
      <w:r w:rsidRPr="00F21765">
        <w:t>Professional Summary</w:t>
      </w:r>
    </w:p>
    <w:p w14:paraId="679B15C8" w14:textId="42DCA435" w:rsidR="00F21765" w:rsidRPr="00F21765" w:rsidRDefault="00F21765" w:rsidP="00F21765">
      <w:r w:rsidRPr="00F21765">
        <w:t xml:space="preserve">Communications professional with </w:t>
      </w:r>
      <w:r w:rsidR="005F26D6">
        <w:t xml:space="preserve">proven </w:t>
      </w:r>
      <w:r w:rsidRPr="00F21765">
        <w:t xml:space="preserve">experience in technical writing, </w:t>
      </w:r>
      <w:r w:rsidR="005F26D6">
        <w:t>desktop publishing</w:t>
      </w:r>
      <w:r w:rsidRPr="00F21765">
        <w:t xml:space="preserve">, and </w:t>
      </w:r>
      <w:r w:rsidR="005F26D6">
        <w:t>document formatting</w:t>
      </w:r>
      <w:r w:rsidRPr="00F21765">
        <w:t>. Skilled in developing SOPs, audit documentation, newsletters, and employee engagement materials while ensuring accuracy and quality. Proficient in Adobe Creative Cloud, Canva, and Microsoft Office.</w:t>
      </w:r>
    </w:p>
    <w:p w14:paraId="536249F9" w14:textId="40E542F7" w:rsidR="002C0855" w:rsidRDefault="00725F63">
      <w:pPr>
        <w:pStyle w:val="Heading2"/>
      </w:pPr>
      <w:r>
        <w:t>Professional Experience</w:t>
      </w:r>
    </w:p>
    <w:p w14:paraId="52559190" w14:textId="0FCFBF53" w:rsidR="00692882" w:rsidRDefault="005F7DC3" w:rsidP="00692882">
      <w:pPr>
        <w:pStyle w:val="ListBullet"/>
        <w:numPr>
          <w:ilvl w:val="0"/>
          <w:numId w:val="0"/>
        </w:numPr>
        <w:spacing w:after="120"/>
        <w:ind w:left="360" w:hanging="360"/>
      </w:pPr>
      <w:r w:rsidRPr="005F7DC3">
        <w:rPr>
          <w:b/>
          <w:bCs/>
        </w:rPr>
        <w:t xml:space="preserve">Cushman &amp; Wakefield – Workplace Experience Coordinator (Contracted </w:t>
      </w:r>
      <w:r w:rsidR="001654ED">
        <w:rPr>
          <w:b/>
          <w:bCs/>
        </w:rPr>
        <w:t>by</w:t>
      </w:r>
      <w:r w:rsidRPr="005F7DC3">
        <w:rPr>
          <w:b/>
          <w:bCs/>
        </w:rPr>
        <w:t xml:space="preserve"> Humana)</w:t>
      </w:r>
      <w:r w:rsidR="00317FB4">
        <w:rPr>
          <w:b/>
          <w:bCs/>
        </w:rPr>
        <w:t xml:space="preserve"> </w:t>
      </w:r>
      <w:r w:rsidR="00317FB4">
        <w:rPr>
          <w:b/>
          <w:bCs/>
        </w:rPr>
        <w:tab/>
      </w:r>
      <w:r w:rsidR="00317FB4">
        <w:rPr>
          <w:b/>
          <w:bCs/>
        </w:rPr>
        <w:tab/>
      </w:r>
      <w:r w:rsidR="00317FB4">
        <w:rPr>
          <w:b/>
          <w:bCs/>
        </w:rPr>
        <w:tab/>
      </w:r>
      <w:r w:rsidR="00B35A65">
        <w:rPr>
          <w:b/>
          <w:bCs/>
        </w:rPr>
        <w:t xml:space="preserve">            </w:t>
      </w:r>
      <w:r w:rsidRPr="005F7DC3">
        <w:rPr>
          <w:b/>
          <w:bCs/>
        </w:rPr>
        <w:t>Jan 2026</w:t>
      </w:r>
      <w:r w:rsidR="00692882">
        <w:rPr>
          <w:b/>
          <w:bCs/>
        </w:rPr>
        <w:t xml:space="preserve"> </w:t>
      </w:r>
    </w:p>
    <w:p w14:paraId="05E41430" w14:textId="77777777" w:rsidR="00F3319A" w:rsidRDefault="00F3319A" w:rsidP="00F3319A">
      <w:pPr>
        <w:pStyle w:val="ListBullet"/>
        <w:tabs>
          <w:tab w:val="clear" w:pos="360"/>
          <w:tab w:val="num" w:pos="540"/>
        </w:tabs>
        <w:spacing w:after="120"/>
        <w:ind w:left="540" w:hanging="270"/>
      </w:pPr>
      <w:r>
        <w:t xml:space="preserve">Develop desktop publishing materials throughout the contract, using </w:t>
      </w:r>
      <w:r w:rsidRPr="00692882">
        <w:t>Canva</w:t>
      </w:r>
      <w:r>
        <w:t xml:space="preserve"> to produce flyers and infographics promoting</w:t>
      </w:r>
      <w:r w:rsidRPr="00692882">
        <w:t xml:space="preserve"> </w:t>
      </w:r>
      <w:r>
        <w:t>employee</w:t>
      </w:r>
      <w:r w:rsidRPr="00692882">
        <w:t xml:space="preserve"> involvement </w:t>
      </w:r>
      <w:r>
        <w:t>for</w:t>
      </w:r>
      <w:r w:rsidRPr="00692882">
        <w:t xml:space="preserve"> office engagement</w:t>
      </w:r>
      <w:r>
        <w:t xml:space="preserve"> events.</w:t>
      </w:r>
    </w:p>
    <w:p w14:paraId="7C938139" w14:textId="77777777" w:rsidR="00F3319A" w:rsidRDefault="00F3319A" w:rsidP="00F3319A">
      <w:pPr>
        <w:pStyle w:val="ListBullet"/>
        <w:tabs>
          <w:tab w:val="clear" w:pos="360"/>
          <w:tab w:val="num" w:pos="540"/>
        </w:tabs>
        <w:spacing w:after="120"/>
        <w:ind w:left="540" w:hanging="270"/>
      </w:pPr>
      <w:r>
        <w:t xml:space="preserve">Collaborate with Cushman &amp; Wakefield (CW) leadership to design and publish newsletters, displaying the contributions and achievements of CW employees across the Humana contract. </w:t>
      </w:r>
    </w:p>
    <w:p w14:paraId="1AA391E1" w14:textId="77777777" w:rsidR="00447CFA" w:rsidRDefault="00447CFA" w:rsidP="00447CFA">
      <w:pPr>
        <w:pStyle w:val="ListBullet"/>
        <w:tabs>
          <w:tab w:val="clear" w:pos="360"/>
          <w:tab w:val="num" w:pos="540"/>
        </w:tabs>
        <w:spacing w:after="120"/>
        <w:ind w:left="540" w:hanging="270"/>
      </w:pPr>
      <w:r w:rsidRPr="00447CFA">
        <w:t>Provide high-level administrative and operational support by coordinating with executive assistants to facilitate requests from Humana’s senior leadership and CEO</w:t>
      </w:r>
      <w:r>
        <w:t>.</w:t>
      </w:r>
    </w:p>
    <w:p w14:paraId="6F6C9375" w14:textId="0E4A012C" w:rsidR="002C0855" w:rsidRPr="007830B4" w:rsidRDefault="00725F63" w:rsidP="007830B4">
      <w:pPr>
        <w:pStyle w:val="ListBullet"/>
        <w:numPr>
          <w:ilvl w:val="0"/>
          <w:numId w:val="0"/>
        </w:numPr>
        <w:spacing w:after="120"/>
        <w:ind w:left="360" w:hanging="360"/>
        <w:rPr>
          <w:b/>
          <w:bCs/>
        </w:rPr>
      </w:pPr>
      <w:r w:rsidRPr="00215397">
        <w:rPr>
          <w:b/>
          <w:bCs/>
        </w:rPr>
        <w:t>BNL Inc. – Senior Risk and Controls Consultant</w:t>
      </w:r>
      <w:r w:rsidR="00712E6D">
        <w:rPr>
          <w:b/>
          <w:bCs/>
        </w:rPr>
        <w:t xml:space="preserve"> (Contracted </w:t>
      </w:r>
      <w:r w:rsidR="001654ED">
        <w:rPr>
          <w:b/>
          <w:bCs/>
        </w:rPr>
        <w:t>by</w:t>
      </w:r>
      <w:r w:rsidR="00712E6D">
        <w:rPr>
          <w:b/>
          <w:bCs/>
        </w:rPr>
        <w:t xml:space="preserve"> EY)</w:t>
      </w:r>
      <w:r w:rsidR="00317FB4">
        <w:rPr>
          <w:b/>
          <w:bCs/>
        </w:rPr>
        <w:t xml:space="preserve"> </w:t>
      </w:r>
      <w:r w:rsidR="00B35A65">
        <w:rPr>
          <w:b/>
          <w:bCs/>
        </w:rPr>
        <w:tab/>
      </w:r>
      <w:r w:rsidR="00B35A65">
        <w:rPr>
          <w:b/>
          <w:bCs/>
        </w:rPr>
        <w:tab/>
      </w:r>
      <w:r w:rsidR="00B35A65">
        <w:rPr>
          <w:b/>
          <w:bCs/>
        </w:rPr>
        <w:tab/>
      </w:r>
      <w:r w:rsidR="00B35A65">
        <w:rPr>
          <w:b/>
          <w:bCs/>
        </w:rPr>
        <w:tab/>
        <w:t xml:space="preserve">  </w:t>
      </w:r>
      <w:r w:rsidRPr="005F7DC3">
        <w:rPr>
          <w:b/>
          <w:bCs/>
        </w:rPr>
        <w:t>Jun</w:t>
      </w:r>
      <w:r w:rsidR="009533A2">
        <w:rPr>
          <w:b/>
          <w:bCs/>
        </w:rPr>
        <w:t>e</w:t>
      </w:r>
      <w:r w:rsidR="00D81006">
        <w:rPr>
          <w:b/>
          <w:bCs/>
        </w:rPr>
        <w:t xml:space="preserve"> </w:t>
      </w:r>
      <w:r w:rsidR="007830B4" w:rsidRPr="005F7DC3">
        <w:rPr>
          <w:b/>
          <w:bCs/>
        </w:rPr>
        <w:t>2019 – May 2025</w:t>
      </w:r>
      <w:r w:rsidR="009156B6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B0B745" w14:textId="77777777" w:rsidR="005F26D6" w:rsidRDefault="005F26D6" w:rsidP="005F26D6">
      <w:pPr>
        <w:pStyle w:val="ListBullet"/>
        <w:tabs>
          <w:tab w:val="clear" w:pos="360"/>
          <w:tab w:val="num" w:pos="540"/>
        </w:tabs>
        <w:spacing w:after="120"/>
        <w:ind w:left="540" w:hanging="270"/>
      </w:pPr>
      <w:r>
        <w:t xml:space="preserve">Managed substantive editing and publication formatting </w:t>
      </w:r>
      <w:r w:rsidRPr="00A15C84">
        <w:t>for two HUD Agency Financial Report</w:t>
      </w:r>
      <w:r>
        <w:t xml:space="preserve">s, </w:t>
      </w:r>
      <w:r w:rsidRPr="00A15C84">
        <w:t xml:space="preserve">utilizing Adobe InDesign and Microsoft Word to maintain </w:t>
      </w:r>
      <w:r>
        <w:t>the department’s</w:t>
      </w:r>
      <w:r w:rsidRPr="00A15C84">
        <w:t xml:space="preserve"> editorial standards and visual consistency</w:t>
      </w:r>
      <w:r>
        <w:t xml:space="preserve">. </w:t>
      </w:r>
    </w:p>
    <w:p w14:paraId="3C61F920" w14:textId="77777777" w:rsidR="005F26D6" w:rsidRDefault="005F26D6" w:rsidP="005F26D6">
      <w:pPr>
        <w:pStyle w:val="ListBullet"/>
        <w:tabs>
          <w:tab w:val="clear" w:pos="360"/>
          <w:tab w:val="num" w:pos="540"/>
        </w:tabs>
        <w:spacing w:after="120"/>
        <w:ind w:left="540" w:hanging="270"/>
      </w:pPr>
      <w:r>
        <w:t xml:space="preserve">Led production for the company website redesign, enhancing written content and general design, winning MarCom Gold Awards for Branding Refresh (2021) and Website Redesign (2021).  </w:t>
      </w:r>
    </w:p>
    <w:p w14:paraId="7BF792A8" w14:textId="77777777" w:rsidR="005F26D6" w:rsidRDefault="005F26D6" w:rsidP="005F26D6">
      <w:pPr>
        <w:pStyle w:val="ListBullet"/>
        <w:tabs>
          <w:tab w:val="clear" w:pos="360"/>
          <w:tab w:val="num" w:pos="540"/>
        </w:tabs>
        <w:spacing w:after="120"/>
        <w:ind w:left="540" w:hanging="270"/>
      </w:pPr>
      <w:r w:rsidRPr="00A15C84">
        <w:t>Co-authored SOPs that enabled consultants to effectively adopt and utilize a new client-mandated program.</w:t>
      </w:r>
    </w:p>
    <w:p w14:paraId="029608F3" w14:textId="0BA153B0" w:rsidR="00017842" w:rsidRDefault="00A15C84" w:rsidP="003F4937">
      <w:pPr>
        <w:pStyle w:val="ListBullet"/>
        <w:tabs>
          <w:tab w:val="clear" w:pos="360"/>
          <w:tab w:val="num" w:pos="540"/>
        </w:tabs>
        <w:spacing w:after="120"/>
        <w:ind w:left="540" w:hanging="270"/>
      </w:pPr>
      <w:r w:rsidRPr="00A15C84">
        <w:t xml:space="preserve">Contributed to HUD’s compliance and audit readiness by drafting </w:t>
      </w:r>
      <w:r w:rsidR="005F140A">
        <w:t>and</w:t>
      </w:r>
      <w:r w:rsidRPr="00A15C84">
        <w:t xml:space="preserve"> proofreading over 100 audit </w:t>
      </w:r>
      <w:r w:rsidR="0005348B" w:rsidRPr="00A15C84">
        <w:t>workpaper</w:t>
      </w:r>
      <w:r w:rsidR="0005348B">
        <w:t xml:space="preserve"> PDFs in Adobe Acrobat</w:t>
      </w:r>
      <w:r w:rsidRPr="00A15C84">
        <w:t>, ensuring error-free documentation and adherence to</w:t>
      </w:r>
      <w:r w:rsidR="0005348B">
        <w:t xml:space="preserve"> the</w:t>
      </w:r>
      <w:r w:rsidRPr="00A15C84">
        <w:t xml:space="preserve"> </w:t>
      </w:r>
      <w:r w:rsidR="0005348B">
        <w:t>client’s</w:t>
      </w:r>
      <w:r w:rsidRPr="00A15C84">
        <w:t xml:space="preserve"> </w:t>
      </w:r>
      <w:r w:rsidR="00F3319A">
        <w:t xml:space="preserve">editorial </w:t>
      </w:r>
      <w:r w:rsidRPr="00A15C84">
        <w:t>standards</w:t>
      </w:r>
      <w:r w:rsidR="00B2198C">
        <w:t>.</w:t>
      </w:r>
    </w:p>
    <w:p w14:paraId="6A23F06A" w14:textId="77777777" w:rsidR="005F26D6" w:rsidRDefault="005F26D6" w:rsidP="005F26D6">
      <w:pPr>
        <w:pStyle w:val="ListBullet"/>
        <w:tabs>
          <w:tab w:val="clear" w:pos="360"/>
          <w:tab w:val="num" w:pos="540"/>
        </w:tabs>
        <w:spacing w:after="120"/>
        <w:ind w:left="540" w:hanging="270"/>
      </w:pPr>
      <w:r w:rsidRPr="00017842">
        <w:t>Conducted internal audits of payment integrity programs by reviewing financial transactions, contracts, and supporting records to identify improper payments and assess compliance.</w:t>
      </w:r>
    </w:p>
    <w:p w14:paraId="5C1FCA40" w14:textId="7E812F65" w:rsidR="0005348B" w:rsidRDefault="0005348B" w:rsidP="0005348B">
      <w:pPr>
        <w:pStyle w:val="ListBullet"/>
        <w:tabs>
          <w:tab w:val="clear" w:pos="360"/>
          <w:tab w:val="num" w:pos="540"/>
        </w:tabs>
        <w:spacing w:after="120"/>
        <w:ind w:left="540" w:hanging="270"/>
      </w:pPr>
      <w:r>
        <w:t xml:space="preserve">Analyzed </w:t>
      </w:r>
      <w:r w:rsidRPr="0005348B">
        <w:t>internal audit findings and authored detailed corrective action plans, facilitat</w:t>
      </w:r>
      <w:r>
        <w:t>ing</w:t>
      </w:r>
      <w:r w:rsidRPr="0005348B">
        <w:t xml:space="preserve"> remediation </w:t>
      </w:r>
      <w:r w:rsidR="004F38D7" w:rsidRPr="0005348B">
        <w:t>efforts,</w:t>
      </w:r>
      <w:r w:rsidRPr="0005348B">
        <w:t xml:space="preserve"> and help</w:t>
      </w:r>
      <w:r>
        <w:t>ing</w:t>
      </w:r>
      <w:r w:rsidRPr="0005348B">
        <w:t xml:space="preserve"> restore organizational compliance</w:t>
      </w:r>
      <w:r>
        <w:t>.</w:t>
      </w:r>
    </w:p>
    <w:p w14:paraId="3FE7FD50" w14:textId="7C00A3CF" w:rsidR="00D905A3" w:rsidRDefault="008F2B72" w:rsidP="00D905A3">
      <w:pPr>
        <w:pStyle w:val="ListBullet"/>
        <w:tabs>
          <w:tab w:val="clear" w:pos="360"/>
          <w:tab w:val="num" w:pos="540"/>
        </w:tabs>
        <w:spacing w:after="120"/>
        <w:ind w:left="540" w:hanging="270"/>
      </w:pPr>
      <w:r>
        <w:t xml:space="preserve">Frequently </w:t>
      </w:r>
      <w:r w:rsidR="00A15C84">
        <w:t>collaborated</w:t>
      </w:r>
      <w:r>
        <w:t xml:space="preserve"> with</w:t>
      </w:r>
      <w:r w:rsidR="00D905A3">
        <w:t xml:space="preserve"> process owners </w:t>
      </w:r>
      <w:r w:rsidR="00E816AD">
        <w:t xml:space="preserve">and stakeholders </w:t>
      </w:r>
      <w:r w:rsidR="00D905A3">
        <w:t>to</w:t>
      </w:r>
      <w:r>
        <w:t xml:space="preserve"> request required documents,</w:t>
      </w:r>
      <w:r w:rsidR="00D905A3">
        <w:t xml:space="preserve"> validate business process steps</w:t>
      </w:r>
      <w:r>
        <w:t xml:space="preserve">, and </w:t>
      </w:r>
      <w:r w:rsidR="00D905A3">
        <w:t xml:space="preserve">identify key </w:t>
      </w:r>
      <w:r w:rsidR="00447CFA">
        <w:t xml:space="preserve">internal </w:t>
      </w:r>
      <w:r w:rsidR="00D905A3">
        <w:t>control points.</w:t>
      </w:r>
    </w:p>
    <w:p w14:paraId="29D7BBEA" w14:textId="75BB5538" w:rsidR="002C0855" w:rsidRPr="005F7DC3" w:rsidRDefault="00725F63" w:rsidP="00017842">
      <w:pPr>
        <w:pStyle w:val="ListBullet"/>
        <w:numPr>
          <w:ilvl w:val="0"/>
          <w:numId w:val="0"/>
        </w:numPr>
        <w:spacing w:after="120"/>
        <w:ind w:left="360" w:hanging="360"/>
        <w:rPr>
          <w:b/>
          <w:bCs/>
        </w:rPr>
      </w:pPr>
      <w:r w:rsidRPr="00215397">
        <w:rPr>
          <w:b/>
          <w:bCs/>
        </w:rPr>
        <w:t xml:space="preserve">Washington Commanders – </w:t>
      </w:r>
      <w:r w:rsidR="00E3707F">
        <w:rPr>
          <w:b/>
          <w:bCs/>
        </w:rPr>
        <w:t>Gameday</w:t>
      </w:r>
      <w:r w:rsidRPr="00215397">
        <w:rPr>
          <w:b/>
          <w:bCs/>
        </w:rPr>
        <w:t xml:space="preserve"> Communications Coordinator</w:t>
      </w:r>
      <w:r w:rsidR="008F2B72">
        <w:rPr>
          <w:b/>
          <w:bCs/>
        </w:rPr>
        <w:t xml:space="preserve"> (Internship)</w:t>
      </w:r>
      <w:r w:rsidR="00317FB4">
        <w:t xml:space="preserve"> </w:t>
      </w:r>
      <w:r w:rsidR="00B35A65">
        <w:tab/>
      </w:r>
      <w:r w:rsidR="00B35A65">
        <w:tab/>
        <w:t xml:space="preserve">      </w:t>
      </w:r>
      <w:r w:rsidR="00D81006">
        <w:rPr>
          <w:b/>
          <w:bCs/>
        </w:rPr>
        <w:t>Aug</w:t>
      </w:r>
      <w:r w:rsidRPr="005F7DC3">
        <w:rPr>
          <w:b/>
          <w:bCs/>
        </w:rPr>
        <w:t xml:space="preserve"> 2018 – Jan 2020</w:t>
      </w:r>
    </w:p>
    <w:p w14:paraId="607CCC61" w14:textId="65078A59" w:rsidR="00215397" w:rsidRDefault="00725F63" w:rsidP="003F4937">
      <w:pPr>
        <w:pStyle w:val="ListBullet"/>
        <w:tabs>
          <w:tab w:val="clear" w:pos="360"/>
          <w:tab w:val="num" w:pos="540"/>
        </w:tabs>
        <w:spacing w:after="120"/>
        <w:ind w:left="540" w:hanging="270"/>
      </w:pPr>
      <w:r>
        <w:t xml:space="preserve">Edited </w:t>
      </w:r>
      <w:r w:rsidR="008F2B72">
        <w:t xml:space="preserve">official </w:t>
      </w:r>
      <w:r>
        <w:t xml:space="preserve">press releases and transcribed </w:t>
      </w:r>
      <w:r w:rsidR="004F38D7">
        <w:t>interviews,</w:t>
      </w:r>
      <w:r>
        <w:t xml:space="preserve"> supported media relations and communications planning.</w:t>
      </w:r>
    </w:p>
    <w:p w14:paraId="5450DC65" w14:textId="64CB30EA" w:rsidR="002C0855" w:rsidRDefault="00725F63" w:rsidP="003F4937">
      <w:pPr>
        <w:pStyle w:val="ListBullet"/>
        <w:tabs>
          <w:tab w:val="clear" w:pos="360"/>
          <w:tab w:val="num" w:pos="540"/>
        </w:tabs>
        <w:spacing w:after="120"/>
        <w:ind w:left="540" w:hanging="270"/>
      </w:pPr>
      <w:r>
        <w:t xml:space="preserve">Managed </w:t>
      </w:r>
      <w:r w:rsidR="006A35C8">
        <w:t xml:space="preserve">multiple gameday </w:t>
      </w:r>
      <w:r w:rsidR="00B2198C">
        <w:t>assignments</w:t>
      </w:r>
      <w:r w:rsidR="006A35C8">
        <w:t xml:space="preserve">, including checking in media and verifying post-game interview transcriptions were accurate and adhered to the Commanders’ style guide. </w:t>
      </w:r>
    </w:p>
    <w:p w14:paraId="23C815FB" w14:textId="0D3BBA00" w:rsidR="00DF068E" w:rsidRDefault="00B2198C" w:rsidP="003F4937">
      <w:pPr>
        <w:pStyle w:val="ListBullet"/>
        <w:tabs>
          <w:tab w:val="clear" w:pos="360"/>
          <w:tab w:val="num" w:pos="540"/>
        </w:tabs>
        <w:spacing w:after="120"/>
        <w:ind w:left="540" w:hanging="270"/>
      </w:pPr>
      <w:r w:rsidRPr="00B2198C">
        <w:t>Demonstrated strong interpersonal and verbal communication skills by responding to reporter inquiries and addressing information requests in a timely and professional manner.</w:t>
      </w:r>
      <w:r w:rsidR="0080713A">
        <w:t xml:space="preserve"> </w:t>
      </w:r>
    </w:p>
    <w:p w14:paraId="3D23E71B" w14:textId="77777777" w:rsidR="002C0855" w:rsidRDefault="00725F63" w:rsidP="00F21765">
      <w:pPr>
        <w:pStyle w:val="Heading2"/>
      </w:pPr>
      <w:r>
        <w:t>Education</w:t>
      </w:r>
    </w:p>
    <w:p w14:paraId="4FF0ABBB" w14:textId="47FF4B6A" w:rsidR="002C0855" w:rsidRDefault="00725F63" w:rsidP="00F21765">
      <w:pPr>
        <w:spacing w:after="0"/>
      </w:pPr>
      <w:r>
        <w:t>M.A., Strategic Communication, Liberty University</w:t>
      </w:r>
      <w:r w:rsidR="008F2B72">
        <w:t xml:space="preserve"> (2018)</w:t>
      </w:r>
      <w:r w:rsidR="00F21765">
        <w:t xml:space="preserve"> | </w:t>
      </w:r>
      <w:r>
        <w:t>B.S., Communications, Liberty University</w:t>
      </w:r>
      <w:r w:rsidR="008F2B72">
        <w:t xml:space="preserve"> (2016)</w:t>
      </w:r>
    </w:p>
    <w:p w14:paraId="5EF91267" w14:textId="66C9F554" w:rsidR="002C0855" w:rsidRDefault="00B35A65" w:rsidP="00F21765">
      <w:pPr>
        <w:pStyle w:val="Heading2"/>
      </w:pPr>
      <w:r>
        <w:t>Skills</w:t>
      </w:r>
    </w:p>
    <w:p w14:paraId="1443E1B9" w14:textId="4AB88952" w:rsidR="002C0855" w:rsidRDefault="00725F63">
      <w:r>
        <w:t>Microsoft Office | Adobe Creative Cloud</w:t>
      </w:r>
      <w:r w:rsidR="009533A2">
        <w:t xml:space="preserve"> – InDesign, Acrobat</w:t>
      </w:r>
      <w:r w:rsidR="00B35A65">
        <w:t xml:space="preserve"> | Writing &amp; Copy Editing | Format &amp; Layout Review | Desktop Publishing – Canva, InDesign | </w:t>
      </w:r>
      <w:r w:rsidR="00447CFA">
        <w:t xml:space="preserve">Technical Writing | Collaboration </w:t>
      </w:r>
      <w:r w:rsidR="00B2198C">
        <w:t>| Quality Control</w:t>
      </w:r>
      <w:r w:rsidR="00D06830">
        <w:t xml:space="preserve"> </w:t>
      </w:r>
    </w:p>
    <w:sectPr w:rsidR="002C0855" w:rsidSect="002153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0A4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4329B2"/>
    <w:multiLevelType w:val="multilevel"/>
    <w:tmpl w:val="75AE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7776B"/>
    <w:multiLevelType w:val="hybridMultilevel"/>
    <w:tmpl w:val="F39A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277BB"/>
    <w:multiLevelType w:val="hybridMultilevel"/>
    <w:tmpl w:val="9404D030"/>
    <w:lvl w:ilvl="0" w:tplc="9148E8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75931"/>
    <w:multiLevelType w:val="hybridMultilevel"/>
    <w:tmpl w:val="D854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C488F"/>
    <w:multiLevelType w:val="hybridMultilevel"/>
    <w:tmpl w:val="E9C8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2E7D"/>
    <w:multiLevelType w:val="hybridMultilevel"/>
    <w:tmpl w:val="86EEEE0A"/>
    <w:lvl w:ilvl="0" w:tplc="86A259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08970">
    <w:abstractNumId w:val="8"/>
  </w:num>
  <w:num w:numId="2" w16cid:durableId="128792210">
    <w:abstractNumId w:val="6"/>
  </w:num>
  <w:num w:numId="3" w16cid:durableId="393048087">
    <w:abstractNumId w:val="5"/>
  </w:num>
  <w:num w:numId="4" w16cid:durableId="892348343">
    <w:abstractNumId w:val="4"/>
  </w:num>
  <w:num w:numId="5" w16cid:durableId="1703744654">
    <w:abstractNumId w:val="7"/>
  </w:num>
  <w:num w:numId="6" w16cid:durableId="2068334405">
    <w:abstractNumId w:val="3"/>
  </w:num>
  <w:num w:numId="7" w16cid:durableId="610481394">
    <w:abstractNumId w:val="2"/>
  </w:num>
  <w:num w:numId="8" w16cid:durableId="634799662">
    <w:abstractNumId w:val="1"/>
  </w:num>
  <w:num w:numId="9" w16cid:durableId="1925605369">
    <w:abstractNumId w:val="0"/>
  </w:num>
  <w:num w:numId="10" w16cid:durableId="1874340027">
    <w:abstractNumId w:val="14"/>
  </w:num>
  <w:num w:numId="11" w16cid:durableId="1440950240">
    <w:abstractNumId w:val="13"/>
  </w:num>
  <w:num w:numId="12" w16cid:durableId="458108821">
    <w:abstractNumId w:val="12"/>
  </w:num>
  <w:num w:numId="13" w16cid:durableId="1610968506">
    <w:abstractNumId w:val="11"/>
  </w:num>
  <w:num w:numId="14" w16cid:durableId="139738759">
    <w:abstractNumId w:val="10"/>
  </w:num>
  <w:num w:numId="15" w16cid:durableId="511920941">
    <w:abstractNumId w:val="8"/>
  </w:num>
  <w:num w:numId="16" w16cid:durableId="842816236">
    <w:abstractNumId w:val="8"/>
  </w:num>
  <w:num w:numId="17" w16cid:durableId="2131245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93"/>
    <w:rsid w:val="00016A82"/>
    <w:rsid w:val="00017842"/>
    <w:rsid w:val="00034616"/>
    <w:rsid w:val="0005348B"/>
    <w:rsid w:val="0006063C"/>
    <w:rsid w:val="000A52F2"/>
    <w:rsid w:val="000A5992"/>
    <w:rsid w:val="0015074B"/>
    <w:rsid w:val="001654ED"/>
    <w:rsid w:val="001E4E11"/>
    <w:rsid w:val="00215397"/>
    <w:rsid w:val="0029639D"/>
    <w:rsid w:val="002A3F48"/>
    <w:rsid w:val="002C0855"/>
    <w:rsid w:val="002D50C9"/>
    <w:rsid w:val="002E2312"/>
    <w:rsid w:val="00317FB4"/>
    <w:rsid w:val="00326F90"/>
    <w:rsid w:val="00331D69"/>
    <w:rsid w:val="00342317"/>
    <w:rsid w:val="003512D9"/>
    <w:rsid w:val="003F4937"/>
    <w:rsid w:val="00447CFA"/>
    <w:rsid w:val="004F38D7"/>
    <w:rsid w:val="00516573"/>
    <w:rsid w:val="005670F7"/>
    <w:rsid w:val="005B592F"/>
    <w:rsid w:val="005C7E79"/>
    <w:rsid w:val="005F140A"/>
    <w:rsid w:val="005F26D6"/>
    <w:rsid w:val="005F7DC3"/>
    <w:rsid w:val="00614CFE"/>
    <w:rsid w:val="00692882"/>
    <w:rsid w:val="006A35C8"/>
    <w:rsid w:val="006C18CA"/>
    <w:rsid w:val="006D549D"/>
    <w:rsid w:val="006E31AD"/>
    <w:rsid w:val="00712E6D"/>
    <w:rsid w:val="00725F63"/>
    <w:rsid w:val="007830B4"/>
    <w:rsid w:val="007F6A48"/>
    <w:rsid w:val="0080713A"/>
    <w:rsid w:val="00872E7A"/>
    <w:rsid w:val="008F2B72"/>
    <w:rsid w:val="0090365F"/>
    <w:rsid w:val="00906D57"/>
    <w:rsid w:val="009156B6"/>
    <w:rsid w:val="009533A2"/>
    <w:rsid w:val="009C37B5"/>
    <w:rsid w:val="00A15C84"/>
    <w:rsid w:val="00AA1D8D"/>
    <w:rsid w:val="00AD7B15"/>
    <w:rsid w:val="00B2198C"/>
    <w:rsid w:val="00B35A65"/>
    <w:rsid w:val="00B427AF"/>
    <w:rsid w:val="00B47730"/>
    <w:rsid w:val="00B61557"/>
    <w:rsid w:val="00C54B93"/>
    <w:rsid w:val="00CB0664"/>
    <w:rsid w:val="00D06830"/>
    <w:rsid w:val="00D539D5"/>
    <w:rsid w:val="00D81006"/>
    <w:rsid w:val="00D905A3"/>
    <w:rsid w:val="00DE2678"/>
    <w:rsid w:val="00DF068E"/>
    <w:rsid w:val="00E3707F"/>
    <w:rsid w:val="00E816AD"/>
    <w:rsid w:val="00EE0964"/>
    <w:rsid w:val="00F21765"/>
    <w:rsid w:val="00F3319A"/>
    <w:rsid w:val="00F864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72780"/>
  <w14:defaultImageDpi w14:val="300"/>
  <w15:docId w15:val="{8A955A9B-465A-4389-92BE-3D65386D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178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8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hayw\Downloads\nhaywood1@outlook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nathaniel-haywo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3982</TotalTime>
  <Pages>1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Nathaniel Haywood</cp:lastModifiedBy>
  <cp:revision>3</cp:revision>
  <cp:lastPrinted>2025-09-22T02:09:00Z</cp:lastPrinted>
  <dcterms:created xsi:type="dcterms:W3CDTF">2026-07-17T14:09:00Z</dcterms:created>
  <dcterms:modified xsi:type="dcterms:W3CDTF">2026-07-20T20:16:00Z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f7f4de15-0b35-4ad6-8525-3fd2d3642fd5</vt:lpwstr>
  </property>
  <property fmtid="{D5CDD505-2E9C-101B-9397-08002B2CF9AE}" pid="3" name="MSIP_Label_9c65fc42-367b-4983-8bc8-08b3e1ccc553_Enabled">
    <vt:lpwstr>true</vt:lpwstr>
  </property>
  <property fmtid="{D5CDD505-2E9C-101B-9397-08002B2CF9AE}" pid="4" name="MSIP_Label_9c65fc42-367b-4983-8bc8-08b3e1ccc553_SetDate">
    <vt:lpwstr>2026-07-06T16:52:48Z</vt:lpwstr>
  </property>
  <property fmtid="{D5CDD505-2E9C-101B-9397-08002B2CF9AE}" pid="5" name="MSIP_Label_9c65fc42-367b-4983-8bc8-08b3e1ccc553_Method">
    <vt:lpwstr>Privileged</vt:lpwstr>
  </property>
  <property fmtid="{D5CDD505-2E9C-101B-9397-08002B2CF9AE}" pid="6" name="MSIP_Label_9c65fc42-367b-4983-8bc8-08b3e1ccc553_Name">
    <vt:lpwstr>Public</vt:lpwstr>
  </property>
  <property fmtid="{D5CDD505-2E9C-101B-9397-08002B2CF9AE}" pid="7" name="MSIP_Label_9c65fc42-367b-4983-8bc8-08b3e1ccc553_SiteId">
    <vt:lpwstr>56c62bbe-8598-4b85-9e51-1ca753fa50f2</vt:lpwstr>
  </property>
  <property fmtid="{D5CDD505-2E9C-101B-9397-08002B2CF9AE}" pid="8" name="MSIP_Label_9c65fc42-367b-4983-8bc8-08b3e1ccc553_ActionId">
    <vt:lpwstr>370effa3-cdd8-482f-9f3e-6391e671a089</vt:lpwstr>
  </property>
  <property fmtid="{D5CDD505-2E9C-101B-9397-08002B2CF9AE}" pid="9" name="MSIP_Label_9c65fc42-367b-4983-8bc8-08b3e1ccc553_ContentBits">
    <vt:lpwstr>0</vt:lpwstr>
  </property>
  <property fmtid="{D5CDD505-2E9C-101B-9397-08002B2CF9AE}" pid="10" name="MSIP_Label_9c65fc42-367b-4983-8bc8-08b3e1ccc553_Tag">
    <vt:lpwstr>10, 0, 1, 1</vt:lpwstr>
  </property>
</Properties>
</file>